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5244" w14:textId="77777777" w:rsidR="00A26CD6" w:rsidRPr="0017658D" w:rsidRDefault="00C7785C" w:rsidP="00A26CD6">
      <w:pPr>
        <w:jc w:val="center"/>
        <w:rPr>
          <w:rFonts w:ascii="Calibri" w:hAnsi="Calibri"/>
          <w:b/>
          <w:sz w:val="28"/>
          <w:szCs w:val="28"/>
        </w:rPr>
      </w:pPr>
      <w:r>
        <w:rPr>
          <w:rFonts w:ascii="Calibri" w:hAnsi="Calibri"/>
          <w:b/>
          <w:sz w:val="28"/>
          <w:szCs w:val="28"/>
        </w:rPr>
        <w:t>Reception Curriculum Spring</w:t>
      </w:r>
      <w:r w:rsidR="00251DAA">
        <w:rPr>
          <w:rFonts w:ascii="Calibri" w:hAnsi="Calibri"/>
          <w:b/>
          <w:sz w:val="28"/>
          <w:szCs w:val="28"/>
        </w:rPr>
        <w:t xml:space="preserve"> 2</w:t>
      </w:r>
      <w:r w:rsidR="00251DAA" w:rsidRPr="00251DAA">
        <w:rPr>
          <w:rFonts w:ascii="Calibri" w:hAnsi="Calibri"/>
          <w:b/>
          <w:sz w:val="28"/>
          <w:szCs w:val="28"/>
          <w:vertAlign w:val="superscript"/>
        </w:rPr>
        <w:t>nd</w:t>
      </w:r>
      <w:r w:rsidR="00251DAA">
        <w:rPr>
          <w:rFonts w:ascii="Calibri" w:hAnsi="Calibri"/>
          <w:b/>
          <w:sz w:val="28"/>
          <w:szCs w:val="28"/>
        </w:rPr>
        <w:t xml:space="preserve"> 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48"/>
        <w:gridCol w:w="4652"/>
      </w:tblGrid>
      <w:tr w:rsidR="00A26CD6" w:rsidRPr="0017658D" w14:paraId="5EFA9A9C" w14:textId="77777777" w:rsidTr="64495D02">
        <w:tc>
          <w:tcPr>
            <w:tcW w:w="4724" w:type="dxa"/>
            <w:shd w:val="clear" w:color="auto" w:fill="auto"/>
          </w:tcPr>
          <w:p w14:paraId="4849E167" w14:textId="77777777" w:rsidR="00A26CD6" w:rsidRPr="009D3C5B" w:rsidRDefault="00A26CD6" w:rsidP="0017658D">
            <w:pPr>
              <w:rPr>
                <w:rFonts w:ascii="Calibri" w:hAnsi="Calibri"/>
                <w:b/>
                <w:sz w:val="18"/>
                <w:szCs w:val="18"/>
              </w:rPr>
            </w:pPr>
            <w:r w:rsidRPr="009D3C5B">
              <w:rPr>
                <w:rFonts w:ascii="Calibri" w:hAnsi="Calibri"/>
                <w:b/>
                <w:sz w:val="18"/>
                <w:szCs w:val="18"/>
              </w:rPr>
              <w:t>Personal Social &amp; Emotional Development</w:t>
            </w:r>
          </w:p>
          <w:p w14:paraId="672A6659" w14:textId="77777777" w:rsidR="00A26CD6" w:rsidRPr="009D3C5B" w:rsidRDefault="00A26CD6" w:rsidP="0017658D">
            <w:pPr>
              <w:rPr>
                <w:rFonts w:ascii="Calibri" w:hAnsi="Calibri"/>
                <w:sz w:val="18"/>
                <w:szCs w:val="18"/>
              </w:rPr>
            </w:pPr>
          </w:p>
          <w:p w14:paraId="58ADEFCA" w14:textId="77777777" w:rsidR="00F5488C" w:rsidRDefault="00C7785C" w:rsidP="003444E8">
            <w:pPr>
              <w:pStyle w:val="NoSpacing"/>
              <w:rPr>
                <w:sz w:val="18"/>
                <w:szCs w:val="18"/>
              </w:rPr>
            </w:pPr>
            <w:r>
              <w:rPr>
                <w:sz w:val="18"/>
                <w:szCs w:val="18"/>
              </w:rPr>
              <w:t>W</w:t>
            </w:r>
            <w:r w:rsidR="003444E8">
              <w:rPr>
                <w:sz w:val="18"/>
                <w:szCs w:val="18"/>
              </w:rPr>
              <w:t>e will be learning how to look after our bodies a</w:t>
            </w:r>
            <w:r w:rsidR="002C1C46">
              <w:rPr>
                <w:sz w:val="18"/>
                <w:szCs w:val="18"/>
              </w:rPr>
              <w:t>nd how to stay healthy.  We will be learning how a healthy diet, rest and exercise contribute to physical health.  We will talk about foods we like and dislike.</w:t>
            </w:r>
          </w:p>
          <w:p w14:paraId="279B1E49" w14:textId="1E01471D" w:rsidR="00771221" w:rsidRPr="00771221" w:rsidRDefault="0F022E16" w:rsidP="64495D02">
            <w:pPr>
              <w:pStyle w:val="NoSpacing"/>
              <w:rPr>
                <w:sz w:val="18"/>
                <w:szCs w:val="18"/>
              </w:rPr>
            </w:pPr>
            <w:r w:rsidRPr="64495D02">
              <w:rPr>
                <w:sz w:val="18"/>
                <w:szCs w:val="18"/>
              </w:rPr>
              <w:t>We will also be delivering the EYFS element of the Relationships &amp; Sex Education Curriculum.  This will focus on learning the names</w:t>
            </w:r>
            <w:r w:rsidR="7EDC2AC1" w:rsidRPr="64495D02">
              <w:rPr>
                <w:sz w:val="18"/>
                <w:szCs w:val="18"/>
              </w:rPr>
              <w:t xml:space="preserve"> of body parts.  Parents will receive a separate letter about this.</w:t>
            </w:r>
          </w:p>
        </w:tc>
        <w:tc>
          <w:tcPr>
            <w:tcW w:w="4725" w:type="dxa"/>
            <w:shd w:val="clear" w:color="auto" w:fill="auto"/>
          </w:tcPr>
          <w:p w14:paraId="169CC7CE" w14:textId="77777777" w:rsidR="00A26CD6" w:rsidRPr="00AE3F18" w:rsidRDefault="00A26CD6" w:rsidP="0017658D">
            <w:pPr>
              <w:rPr>
                <w:rFonts w:ascii="Calibri" w:hAnsi="Calibri"/>
                <w:b/>
                <w:sz w:val="18"/>
                <w:szCs w:val="18"/>
              </w:rPr>
            </w:pPr>
            <w:r w:rsidRPr="00AE3F18">
              <w:rPr>
                <w:rFonts w:ascii="Calibri" w:hAnsi="Calibri"/>
                <w:b/>
                <w:sz w:val="18"/>
                <w:szCs w:val="18"/>
              </w:rPr>
              <w:t>Physical Development</w:t>
            </w:r>
          </w:p>
          <w:p w14:paraId="0A37501D" w14:textId="77777777" w:rsidR="00A26CD6" w:rsidRPr="00AE3F18" w:rsidRDefault="00A26CD6" w:rsidP="0017658D">
            <w:pPr>
              <w:rPr>
                <w:rFonts w:ascii="Calibri" w:hAnsi="Calibri"/>
                <w:sz w:val="18"/>
                <w:szCs w:val="18"/>
              </w:rPr>
            </w:pPr>
          </w:p>
          <w:p w14:paraId="42B6ADF7" w14:textId="77777777" w:rsidR="0038331C" w:rsidRDefault="00AE3F18" w:rsidP="00B41764">
            <w:pPr>
              <w:rPr>
                <w:rFonts w:ascii="Calibri" w:hAnsi="Calibri"/>
                <w:sz w:val="18"/>
                <w:szCs w:val="18"/>
              </w:rPr>
            </w:pPr>
            <w:r w:rsidRPr="00AE3F18">
              <w:rPr>
                <w:rFonts w:ascii="Calibri" w:hAnsi="Calibri"/>
                <w:sz w:val="18"/>
                <w:szCs w:val="18"/>
              </w:rPr>
              <w:t xml:space="preserve">Within class we will </w:t>
            </w:r>
            <w:r w:rsidR="0038331C">
              <w:rPr>
                <w:rFonts w:ascii="Calibri" w:hAnsi="Calibri"/>
                <w:sz w:val="18"/>
                <w:szCs w:val="18"/>
              </w:rPr>
              <w:t xml:space="preserve">continue to </w:t>
            </w:r>
            <w:r w:rsidRPr="00AE3F18">
              <w:rPr>
                <w:rFonts w:ascii="Calibri" w:hAnsi="Calibri"/>
                <w:sz w:val="18"/>
                <w:szCs w:val="18"/>
              </w:rPr>
              <w:t>focus on ensuring that children are developing their fine motor skills for effective handw</w:t>
            </w:r>
            <w:r w:rsidR="0038331C">
              <w:rPr>
                <w:rFonts w:ascii="Calibri" w:hAnsi="Calibri"/>
                <w:sz w:val="18"/>
                <w:szCs w:val="18"/>
              </w:rPr>
              <w:t>riting.  The children will continue to develop</w:t>
            </w:r>
            <w:r w:rsidRPr="00AE3F18">
              <w:rPr>
                <w:rFonts w:ascii="Calibri" w:hAnsi="Calibri"/>
                <w:sz w:val="18"/>
                <w:szCs w:val="18"/>
              </w:rPr>
              <w:t xml:space="preserve"> their </w:t>
            </w:r>
            <w:r w:rsidR="00B41764">
              <w:rPr>
                <w:rFonts w:ascii="Calibri" w:hAnsi="Calibri"/>
                <w:sz w:val="18"/>
                <w:szCs w:val="18"/>
              </w:rPr>
              <w:t>ability to write on a line and we will focus on controlling letter size.</w:t>
            </w:r>
          </w:p>
          <w:p w14:paraId="5DAB6C7B" w14:textId="77777777" w:rsidR="00B41764" w:rsidRDefault="00B41764" w:rsidP="00B41764">
            <w:pPr>
              <w:rPr>
                <w:rFonts w:ascii="Calibri" w:hAnsi="Calibri"/>
                <w:sz w:val="18"/>
                <w:szCs w:val="18"/>
              </w:rPr>
            </w:pPr>
          </w:p>
          <w:p w14:paraId="6188A0A2" w14:textId="77777777" w:rsidR="00B41764" w:rsidRPr="00B41764" w:rsidRDefault="00B41764" w:rsidP="00B41764">
            <w:pPr>
              <w:rPr>
                <w:rFonts w:ascii="Calibri" w:hAnsi="Calibri"/>
                <w:sz w:val="18"/>
                <w:szCs w:val="18"/>
              </w:rPr>
            </w:pPr>
            <w:r>
              <w:rPr>
                <w:rFonts w:ascii="Calibri" w:hAnsi="Calibri"/>
                <w:sz w:val="18"/>
                <w:szCs w:val="18"/>
              </w:rPr>
              <w:t xml:space="preserve">Within P.E </w:t>
            </w:r>
            <w:r w:rsidR="00C7785C">
              <w:rPr>
                <w:rFonts w:ascii="Calibri" w:hAnsi="Calibri"/>
                <w:sz w:val="18"/>
                <w:szCs w:val="18"/>
              </w:rPr>
              <w:t>lessons we</w:t>
            </w:r>
            <w:r w:rsidR="002C1C46">
              <w:rPr>
                <w:rFonts w:ascii="Calibri" w:hAnsi="Calibri"/>
                <w:sz w:val="18"/>
                <w:szCs w:val="18"/>
              </w:rPr>
              <w:t xml:space="preserve"> will be complete our dance unit, learning a simple country dance.  Outdoors, we will continue to work on ball skills.</w:t>
            </w:r>
          </w:p>
          <w:p w14:paraId="02EB378F" w14:textId="77777777" w:rsidR="00AE3F18" w:rsidRPr="00F17081" w:rsidRDefault="00AE3F18" w:rsidP="0038331C">
            <w:pPr>
              <w:rPr>
                <w:rFonts w:ascii="Calibri" w:hAnsi="Calibri"/>
                <w:color w:val="FF0000"/>
                <w:sz w:val="18"/>
                <w:szCs w:val="18"/>
              </w:rPr>
            </w:pPr>
          </w:p>
        </w:tc>
        <w:tc>
          <w:tcPr>
            <w:tcW w:w="4725" w:type="dxa"/>
            <w:shd w:val="clear" w:color="auto" w:fill="auto"/>
          </w:tcPr>
          <w:p w14:paraId="706905E5" w14:textId="77777777" w:rsidR="00A26CD6" w:rsidRPr="00FA7452" w:rsidRDefault="00A26CD6" w:rsidP="0017658D">
            <w:pPr>
              <w:rPr>
                <w:rFonts w:ascii="Calibri" w:hAnsi="Calibri"/>
                <w:b/>
                <w:sz w:val="18"/>
                <w:szCs w:val="18"/>
              </w:rPr>
            </w:pPr>
            <w:r w:rsidRPr="00FA7452">
              <w:rPr>
                <w:rFonts w:ascii="Calibri" w:hAnsi="Calibri"/>
                <w:b/>
                <w:sz w:val="18"/>
                <w:szCs w:val="18"/>
              </w:rPr>
              <w:t>Communication and Language</w:t>
            </w:r>
          </w:p>
          <w:p w14:paraId="6A05A809" w14:textId="77777777" w:rsidR="00A26CD6" w:rsidRPr="00FA7452" w:rsidRDefault="00A26CD6" w:rsidP="0017658D">
            <w:pPr>
              <w:rPr>
                <w:rFonts w:ascii="Calibri" w:hAnsi="Calibri"/>
                <w:sz w:val="18"/>
                <w:szCs w:val="18"/>
              </w:rPr>
            </w:pPr>
          </w:p>
          <w:p w14:paraId="7C5F256B" w14:textId="77777777" w:rsidR="0084711D" w:rsidRDefault="0030580D" w:rsidP="0084711D">
            <w:pPr>
              <w:rPr>
                <w:rFonts w:ascii="Calibri" w:hAnsi="Calibri"/>
                <w:sz w:val="18"/>
                <w:szCs w:val="18"/>
              </w:rPr>
            </w:pPr>
            <w:r>
              <w:rPr>
                <w:rFonts w:ascii="Calibri" w:hAnsi="Calibri"/>
                <w:sz w:val="18"/>
                <w:szCs w:val="18"/>
              </w:rPr>
              <w:t>T</w:t>
            </w:r>
            <w:r w:rsidR="0084711D">
              <w:rPr>
                <w:rFonts w:ascii="Calibri" w:hAnsi="Calibri"/>
                <w:sz w:val="18"/>
                <w:szCs w:val="18"/>
              </w:rPr>
              <w:t>his term we are going to be thinking about responding to what someone else has said.  We will be using our listening behaviours, such as looking at the person who is speaking and not interrupting.  We will then learn how to respond by repeating back what has been said, before adding our own comment.</w:t>
            </w:r>
          </w:p>
          <w:p w14:paraId="4A0D1B64" w14:textId="77777777" w:rsidR="0084711D" w:rsidRPr="0084711D" w:rsidRDefault="0084711D" w:rsidP="0084711D">
            <w:pPr>
              <w:rPr>
                <w:i/>
                <w:color w:val="FF0000"/>
                <w:sz w:val="18"/>
                <w:szCs w:val="18"/>
              </w:rPr>
            </w:pPr>
            <w:r>
              <w:rPr>
                <w:rFonts w:ascii="Calibri" w:hAnsi="Calibri"/>
                <w:sz w:val="18"/>
                <w:szCs w:val="18"/>
              </w:rPr>
              <w:t xml:space="preserve">In our sentence starter work we will focus on explaining our reasons by using the sentence stem, </w:t>
            </w:r>
            <w:r w:rsidRPr="0084711D">
              <w:rPr>
                <w:rFonts w:ascii="Calibri" w:hAnsi="Calibri"/>
                <w:i/>
                <w:sz w:val="18"/>
                <w:szCs w:val="18"/>
              </w:rPr>
              <w:t>‘I think … because …’</w:t>
            </w:r>
          </w:p>
          <w:p w14:paraId="5A39BBE3" w14:textId="77777777" w:rsidR="0030580D" w:rsidRPr="00F17081" w:rsidRDefault="0030580D" w:rsidP="0030580D">
            <w:pPr>
              <w:rPr>
                <w:color w:val="FF0000"/>
                <w:sz w:val="18"/>
                <w:szCs w:val="18"/>
              </w:rPr>
            </w:pPr>
          </w:p>
        </w:tc>
      </w:tr>
      <w:tr w:rsidR="00A26CD6" w:rsidRPr="0017658D" w14:paraId="288D9E08" w14:textId="77777777" w:rsidTr="64495D02">
        <w:tc>
          <w:tcPr>
            <w:tcW w:w="4724" w:type="dxa"/>
            <w:shd w:val="clear" w:color="auto" w:fill="auto"/>
          </w:tcPr>
          <w:p w14:paraId="7FD2AE12" w14:textId="77777777" w:rsidR="00A26CD6" w:rsidRDefault="00A26CD6" w:rsidP="0017658D">
            <w:pPr>
              <w:rPr>
                <w:rFonts w:ascii="Calibri" w:hAnsi="Calibri"/>
                <w:b/>
                <w:sz w:val="18"/>
                <w:szCs w:val="18"/>
              </w:rPr>
            </w:pPr>
            <w:r w:rsidRPr="00F17081">
              <w:rPr>
                <w:rFonts w:ascii="Calibri" w:hAnsi="Calibri"/>
                <w:b/>
                <w:sz w:val="18"/>
                <w:szCs w:val="18"/>
              </w:rPr>
              <w:t>Literacy</w:t>
            </w:r>
          </w:p>
          <w:p w14:paraId="41C8F396" w14:textId="77777777" w:rsidR="006631FF" w:rsidRPr="00F17081" w:rsidRDefault="006631FF" w:rsidP="0017658D">
            <w:pPr>
              <w:rPr>
                <w:rFonts w:ascii="Calibri" w:hAnsi="Calibri"/>
                <w:b/>
                <w:sz w:val="18"/>
                <w:szCs w:val="18"/>
              </w:rPr>
            </w:pPr>
          </w:p>
          <w:p w14:paraId="7EEA4B7F" w14:textId="77777777" w:rsidR="00F17081" w:rsidRDefault="00745D2A" w:rsidP="00F17081">
            <w:pPr>
              <w:rPr>
                <w:rFonts w:ascii="Calibri" w:hAnsi="Calibri"/>
                <w:sz w:val="18"/>
                <w:szCs w:val="18"/>
              </w:rPr>
            </w:pPr>
            <w:r>
              <w:rPr>
                <w:rFonts w:ascii="Calibri" w:hAnsi="Calibri"/>
                <w:sz w:val="18"/>
                <w:szCs w:val="18"/>
              </w:rPr>
              <w:t>Children will continue to develop their writing.  They will be applying their</w:t>
            </w:r>
            <w:r w:rsidR="00436775">
              <w:rPr>
                <w:rFonts w:ascii="Calibri" w:hAnsi="Calibri"/>
                <w:sz w:val="18"/>
                <w:szCs w:val="18"/>
              </w:rPr>
              <w:t xml:space="preserve"> knowledge of phonics and irregular high frequency</w:t>
            </w:r>
            <w:r>
              <w:rPr>
                <w:rFonts w:ascii="Calibri" w:hAnsi="Calibri"/>
                <w:sz w:val="18"/>
                <w:szCs w:val="18"/>
              </w:rPr>
              <w:t xml:space="preserve"> words to their writing.  They will be encouraged to write in sentences, using capital letters and full stops.</w:t>
            </w:r>
          </w:p>
          <w:p w14:paraId="72A3D3EC" w14:textId="77777777" w:rsidR="00745D2A" w:rsidRDefault="00745D2A" w:rsidP="00F17081">
            <w:pPr>
              <w:rPr>
                <w:rFonts w:ascii="Calibri" w:hAnsi="Calibri"/>
                <w:sz w:val="18"/>
                <w:szCs w:val="18"/>
              </w:rPr>
            </w:pPr>
          </w:p>
          <w:p w14:paraId="44515BD8" w14:textId="77777777" w:rsidR="00745D2A" w:rsidRPr="00745D2A" w:rsidRDefault="00C7785C" w:rsidP="00F17081">
            <w:pPr>
              <w:rPr>
                <w:rFonts w:ascii="Calibri" w:hAnsi="Calibri"/>
                <w:sz w:val="18"/>
                <w:szCs w:val="18"/>
              </w:rPr>
            </w:pPr>
            <w:r>
              <w:rPr>
                <w:rFonts w:ascii="Calibri" w:hAnsi="Calibri"/>
                <w:sz w:val="18"/>
                <w:szCs w:val="18"/>
              </w:rPr>
              <w:t>We will be following the Read Write Inc scheme to introduce and consolidate Phonic teaching.  Children will progress through the scheme at their own pace.</w:t>
            </w:r>
          </w:p>
          <w:p w14:paraId="0D0B940D" w14:textId="77777777" w:rsidR="001E0542" w:rsidRPr="00F17081" w:rsidRDefault="001E0542" w:rsidP="00F17081">
            <w:pPr>
              <w:rPr>
                <w:rFonts w:ascii="Calibri" w:hAnsi="Calibri"/>
                <w:sz w:val="18"/>
                <w:szCs w:val="18"/>
              </w:rPr>
            </w:pPr>
          </w:p>
          <w:p w14:paraId="6CFC6621" w14:textId="77777777" w:rsidR="00A26CD6" w:rsidRPr="00F17081" w:rsidRDefault="00F17081" w:rsidP="00F17081">
            <w:pPr>
              <w:rPr>
                <w:rFonts w:ascii="Calibri" w:hAnsi="Calibri"/>
                <w:color w:val="FF0000"/>
                <w:sz w:val="18"/>
                <w:szCs w:val="18"/>
              </w:rPr>
            </w:pPr>
            <w:r w:rsidRPr="00F17081">
              <w:rPr>
                <w:rFonts w:ascii="Calibri" w:hAnsi="Calibri"/>
                <w:sz w:val="18"/>
                <w:szCs w:val="18"/>
              </w:rPr>
              <w:t xml:space="preserve">Our Talk for Writing Unit will be: </w:t>
            </w:r>
            <w:r w:rsidR="00A26CD6" w:rsidRPr="00F17081">
              <w:rPr>
                <w:rFonts w:ascii="Calibri" w:hAnsi="Calibri"/>
                <w:sz w:val="18"/>
                <w:szCs w:val="18"/>
              </w:rPr>
              <w:t xml:space="preserve"> </w:t>
            </w:r>
            <w:r w:rsidR="005351CA" w:rsidRPr="005351CA">
              <w:rPr>
                <w:rFonts w:ascii="Calibri" w:hAnsi="Calibri"/>
                <w:i/>
                <w:sz w:val="18"/>
                <w:szCs w:val="18"/>
              </w:rPr>
              <w:t>The Gingerbread Man</w:t>
            </w:r>
          </w:p>
        </w:tc>
        <w:tc>
          <w:tcPr>
            <w:tcW w:w="4725" w:type="dxa"/>
            <w:shd w:val="clear" w:color="auto" w:fill="auto"/>
          </w:tcPr>
          <w:p w14:paraId="361F2393" w14:textId="77777777" w:rsidR="00A26CD6" w:rsidRDefault="00A26CD6" w:rsidP="0017658D">
            <w:pPr>
              <w:rPr>
                <w:rFonts w:ascii="Calibri" w:hAnsi="Calibri"/>
                <w:b/>
                <w:sz w:val="18"/>
                <w:szCs w:val="18"/>
              </w:rPr>
            </w:pPr>
            <w:r w:rsidRPr="006631FF">
              <w:rPr>
                <w:rFonts w:ascii="Calibri" w:hAnsi="Calibri"/>
                <w:b/>
                <w:sz w:val="18"/>
                <w:szCs w:val="18"/>
              </w:rPr>
              <w:t>Mathematics</w:t>
            </w:r>
          </w:p>
          <w:p w14:paraId="0E27B00A" w14:textId="77777777" w:rsidR="00054E39" w:rsidRPr="006631FF" w:rsidRDefault="00054E39" w:rsidP="0017658D">
            <w:pPr>
              <w:rPr>
                <w:rFonts w:ascii="Calibri" w:hAnsi="Calibri"/>
                <w:b/>
                <w:sz w:val="18"/>
                <w:szCs w:val="18"/>
              </w:rPr>
            </w:pPr>
          </w:p>
          <w:p w14:paraId="6EA8CDC8" w14:textId="77777777" w:rsidR="00B41764" w:rsidRDefault="002C1C46" w:rsidP="002C1C46">
            <w:pPr>
              <w:pStyle w:val="NoSpacing"/>
              <w:rPr>
                <w:sz w:val="18"/>
                <w:szCs w:val="18"/>
              </w:rPr>
            </w:pPr>
            <w:r>
              <w:rPr>
                <w:sz w:val="18"/>
                <w:szCs w:val="18"/>
              </w:rPr>
              <w:t>This half term we will be l</w:t>
            </w:r>
            <w:r w:rsidR="0084711D">
              <w:rPr>
                <w:sz w:val="18"/>
                <w:szCs w:val="18"/>
              </w:rPr>
              <w:t>earning how to count, read and write the numbers to 20.  We will learn how to pronounce the ‘teen’ numbers correctly and practise counting backwards and forwards.  We will be learning that each teen number is made up of ‘a ten and some ones’.  There will be opportunities to investigate patterns in the number system beyond 20.</w:t>
            </w:r>
          </w:p>
          <w:p w14:paraId="3420BAFA" w14:textId="77777777" w:rsidR="0084711D" w:rsidRPr="00436775" w:rsidRDefault="0084711D" w:rsidP="002C1C46">
            <w:pPr>
              <w:pStyle w:val="NoSpacing"/>
              <w:rPr>
                <w:sz w:val="20"/>
                <w:szCs w:val="20"/>
              </w:rPr>
            </w:pPr>
            <w:r>
              <w:rPr>
                <w:sz w:val="18"/>
                <w:szCs w:val="18"/>
              </w:rPr>
              <w:t>We will review subtraction, learn about odd and even numbers and how to estimate.</w:t>
            </w:r>
          </w:p>
        </w:tc>
        <w:tc>
          <w:tcPr>
            <w:tcW w:w="4725" w:type="dxa"/>
            <w:shd w:val="clear" w:color="auto" w:fill="auto"/>
          </w:tcPr>
          <w:p w14:paraId="1897703E" w14:textId="77777777" w:rsidR="00A26CD6" w:rsidRPr="00BD72A1" w:rsidRDefault="00A26CD6" w:rsidP="0017658D">
            <w:pPr>
              <w:rPr>
                <w:rFonts w:ascii="Calibri" w:hAnsi="Calibri"/>
                <w:b/>
                <w:sz w:val="18"/>
                <w:szCs w:val="18"/>
              </w:rPr>
            </w:pPr>
            <w:r w:rsidRPr="00BD72A1">
              <w:rPr>
                <w:rFonts w:ascii="Calibri" w:hAnsi="Calibri"/>
                <w:b/>
                <w:sz w:val="18"/>
                <w:szCs w:val="18"/>
              </w:rPr>
              <w:t>Understanding the World</w:t>
            </w:r>
          </w:p>
          <w:p w14:paraId="60061E4C" w14:textId="77777777" w:rsidR="00A26CD6" w:rsidRPr="00BD72A1" w:rsidRDefault="00A26CD6" w:rsidP="0017658D">
            <w:pPr>
              <w:rPr>
                <w:rFonts w:ascii="Calibri" w:hAnsi="Calibri"/>
                <w:sz w:val="18"/>
                <w:szCs w:val="18"/>
              </w:rPr>
            </w:pPr>
          </w:p>
          <w:p w14:paraId="5F99B4B5" w14:textId="77777777" w:rsidR="00745D2A" w:rsidRPr="00F17081" w:rsidRDefault="00C7785C" w:rsidP="00745D2A">
            <w:pPr>
              <w:rPr>
                <w:rFonts w:ascii="Calibri" w:hAnsi="Calibri"/>
                <w:color w:val="FF0000"/>
                <w:sz w:val="18"/>
                <w:szCs w:val="18"/>
              </w:rPr>
            </w:pPr>
            <w:r>
              <w:rPr>
                <w:rFonts w:ascii="Calibri" w:hAnsi="Calibri"/>
                <w:sz w:val="18"/>
                <w:szCs w:val="18"/>
              </w:rPr>
              <w:t>This term our topic is ‘</w:t>
            </w:r>
            <w:r w:rsidR="0084711D">
              <w:rPr>
                <w:rFonts w:ascii="Calibri" w:hAnsi="Calibri"/>
                <w:sz w:val="18"/>
                <w:szCs w:val="18"/>
              </w:rPr>
              <w:t>Toys’.  This is the main history input in the year and we will be working with the children to develop their understanding of the past.  We will be looking at the near past ‘when my parents / grandparents were little’ and the far past ‘a long time ago / a very long time ago’.</w:t>
            </w:r>
            <w:r w:rsidR="00CD3FFD">
              <w:rPr>
                <w:rFonts w:ascii="Calibri" w:hAnsi="Calibri"/>
                <w:sz w:val="18"/>
                <w:szCs w:val="18"/>
              </w:rPr>
              <w:t xml:space="preserve">  We will be looking at how </w:t>
            </w:r>
            <w:r w:rsidR="00770E44">
              <w:rPr>
                <w:rFonts w:ascii="Calibri" w:hAnsi="Calibri"/>
                <w:sz w:val="18"/>
                <w:szCs w:val="18"/>
              </w:rPr>
              <w:t>toys such a</w:t>
            </w:r>
            <w:r w:rsidR="00CD3FFD">
              <w:rPr>
                <w:rFonts w:ascii="Calibri" w:hAnsi="Calibri"/>
                <w:sz w:val="18"/>
                <w:szCs w:val="18"/>
              </w:rPr>
              <w:t>s</w:t>
            </w:r>
            <w:r w:rsidR="00770E44">
              <w:rPr>
                <w:rFonts w:ascii="Calibri" w:hAnsi="Calibri"/>
                <w:sz w:val="18"/>
                <w:szCs w:val="18"/>
              </w:rPr>
              <w:t xml:space="preserve"> dolls and teddy bears have changed over time.  We will also be learning some traditional playground games.</w:t>
            </w:r>
          </w:p>
        </w:tc>
      </w:tr>
      <w:tr w:rsidR="00770E44" w:rsidRPr="0017658D" w14:paraId="308B9392" w14:textId="77777777" w:rsidTr="64495D02">
        <w:tc>
          <w:tcPr>
            <w:tcW w:w="4724" w:type="dxa"/>
            <w:shd w:val="clear" w:color="auto" w:fill="auto"/>
          </w:tcPr>
          <w:p w14:paraId="4E7D12D6" w14:textId="77777777" w:rsidR="00770E44" w:rsidRDefault="00770E44" w:rsidP="001E0542">
            <w:pPr>
              <w:rPr>
                <w:rFonts w:ascii="Calibri" w:hAnsi="Calibri"/>
                <w:b/>
                <w:sz w:val="18"/>
                <w:szCs w:val="18"/>
              </w:rPr>
            </w:pPr>
            <w:r w:rsidRPr="0094063D">
              <w:rPr>
                <w:rFonts w:ascii="Calibri" w:hAnsi="Calibri"/>
                <w:b/>
                <w:sz w:val="18"/>
                <w:szCs w:val="18"/>
              </w:rPr>
              <w:t>Expressive A</w:t>
            </w:r>
            <w:r>
              <w:rPr>
                <w:rFonts w:ascii="Calibri" w:hAnsi="Calibri"/>
                <w:b/>
                <w:sz w:val="18"/>
                <w:szCs w:val="18"/>
              </w:rPr>
              <w:t>rts</w:t>
            </w:r>
          </w:p>
          <w:p w14:paraId="44EAFD9C" w14:textId="77777777" w:rsidR="00770E44" w:rsidRDefault="00770E44" w:rsidP="001E0542">
            <w:pPr>
              <w:rPr>
                <w:rFonts w:ascii="Calibri" w:hAnsi="Calibri"/>
                <w:b/>
                <w:sz w:val="18"/>
                <w:szCs w:val="18"/>
              </w:rPr>
            </w:pPr>
          </w:p>
          <w:p w14:paraId="5643C9AC" w14:textId="77777777" w:rsidR="00770E44" w:rsidRPr="00A26634" w:rsidRDefault="00770E44" w:rsidP="001E0542">
            <w:pPr>
              <w:rPr>
                <w:rFonts w:ascii="Calibri" w:hAnsi="Calibri"/>
                <w:sz w:val="18"/>
                <w:szCs w:val="18"/>
              </w:rPr>
            </w:pPr>
            <w:r w:rsidRPr="00A26634">
              <w:rPr>
                <w:rFonts w:ascii="Calibri" w:hAnsi="Calibri"/>
                <w:sz w:val="18"/>
                <w:szCs w:val="18"/>
              </w:rPr>
              <w:t>In music</w:t>
            </w:r>
            <w:r>
              <w:rPr>
                <w:rFonts w:ascii="Calibri" w:hAnsi="Calibri"/>
                <w:sz w:val="18"/>
                <w:szCs w:val="18"/>
              </w:rPr>
              <w:t xml:space="preserve">, using their knowledge of musical ‘themes’ from last term, the children will be composing pieces about </w:t>
            </w:r>
            <w:r w:rsidRPr="002C1C46">
              <w:rPr>
                <w:rFonts w:ascii="Calibri" w:hAnsi="Calibri"/>
                <w:i/>
                <w:sz w:val="18"/>
                <w:szCs w:val="18"/>
              </w:rPr>
              <w:t>The Gingerbread Man</w:t>
            </w:r>
            <w:r>
              <w:rPr>
                <w:rFonts w:ascii="Calibri" w:hAnsi="Calibri"/>
                <w:sz w:val="18"/>
                <w:szCs w:val="18"/>
              </w:rPr>
              <w:t xml:space="preserve">. </w:t>
            </w:r>
          </w:p>
          <w:p w14:paraId="5642D5B3" w14:textId="77777777" w:rsidR="00770E44" w:rsidRPr="00A26634" w:rsidRDefault="00770E44" w:rsidP="001E0542">
            <w:pPr>
              <w:rPr>
                <w:rFonts w:ascii="Calibri" w:hAnsi="Calibri"/>
                <w:sz w:val="18"/>
                <w:szCs w:val="18"/>
              </w:rPr>
            </w:pPr>
            <w:r w:rsidRPr="00A26634">
              <w:rPr>
                <w:rFonts w:ascii="Calibri" w:hAnsi="Calibri"/>
                <w:sz w:val="18"/>
                <w:szCs w:val="18"/>
              </w:rPr>
              <w:t>In art children will be developing t</w:t>
            </w:r>
            <w:r>
              <w:rPr>
                <w:rFonts w:ascii="Calibri" w:hAnsi="Calibri"/>
                <w:sz w:val="18"/>
                <w:szCs w:val="18"/>
              </w:rPr>
              <w:t xml:space="preserve">heir painting </w:t>
            </w:r>
            <w:r w:rsidRPr="00A26634">
              <w:rPr>
                <w:rFonts w:ascii="Calibri" w:hAnsi="Calibri"/>
                <w:sz w:val="18"/>
                <w:szCs w:val="18"/>
              </w:rPr>
              <w:t>skills</w:t>
            </w:r>
            <w:r>
              <w:rPr>
                <w:rFonts w:ascii="Calibri" w:hAnsi="Calibri"/>
                <w:sz w:val="18"/>
                <w:szCs w:val="18"/>
              </w:rPr>
              <w:t xml:space="preserve"> and </w:t>
            </w:r>
            <w:r w:rsidRPr="00A26634">
              <w:rPr>
                <w:rFonts w:ascii="Calibri" w:hAnsi="Calibri"/>
                <w:sz w:val="18"/>
                <w:szCs w:val="18"/>
              </w:rPr>
              <w:t>will look at ‘</w:t>
            </w:r>
            <w:r w:rsidRPr="00A26634">
              <w:rPr>
                <w:rFonts w:ascii="Calibri" w:hAnsi="Calibri"/>
                <w:i/>
                <w:sz w:val="18"/>
                <w:szCs w:val="18"/>
              </w:rPr>
              <w:t>A Bigger Splash’</w:t>
            </w:r>
            <w:r w:rsidRPr="00A26634">
              <w:rPr>
                <w:rFonts w:ascii="Calibri" w:hAnsi="Calibri"/>
                <w:sz w:val="18"/>
                <w:szCs w:val="18"/>
              </w:rPr>
              <w:t xml:space="preserve"> by David Hockney.</w:t>
            </w:r>
          </w:p>
          <w:p w14:paraId="4B94D5A5" w14:textId="77777777" w:rsidR="00770E44" w:rsidRPr="00F17081" w:rsidRDefault="00770E44" w:rsidP="0017658D">
            <w:pPr>
              <w:rPr>
                <w:rFonts w:ascii="Calibri" w:hAnsi="Calibri"/>
                <w:color w:val="FF0000"/>
                <w:sz w:val="18"/>
                <w:szCs w:val="18"/>
              </w:rPr>
            </w:pPr>
          </w:p>
        </w:tc>
        <w:tc>
          <w:tcPr>
            <w:tcW w:w="9450" w:type="dxa"/>
            <w:gridSpan w:val="2"/>
            <w:shd w:val="clear" w:color="auto" w:fill="auto"/>
          </w:tcPr>
          <w:p w14:paraId="644DB619" w14:textId="77777777" w:rsidR="00770E44" w:rsidRPr="0094063D" w:rsidRDefault="00770E44" w:rsidP="0017658D">
            <w:pPr>
              <w:rPr>
                <w:rFonts w:ascii="Calibri" w:hAnsi="Calibri"/>
                <w:b/>
                <w:sz w:val="18"/>
                <w:szCs w:val="18"/>
              </w:rPr>
            </w:pPr>
            <w:r w:rsidRPr="0094063D">
              <w:rPr>
                <w:rFonts w:ascii="Calibri" w:hAnsi="Calibri"/>
                <w:b/>
                <w:sz w:val="18"/>
                <w:szCs w:val="18"/>
              </w:rPr>
              <w:t>Support at home</w:t>
            </w:r>
          </w:p>
          <w:p w14:paraId="2CF1E54C" w14:textId="77777777" w:rsidR="00770E44" w:rsidRPr="00745D2A" w:rsidRDefault="00770E44" w:rsidP="00745D2A">
            <w:pPr>
              <w:rPr>
                <w:rFonts w:ascii="Calibri" w:hAnsi="Calibri"/>
                <w:sz w:val="18"/>
                <w:szCs w:val="18"/>
              </w:rPr>
            </w:pPr>
            <w:r w:rsidRPr="0094063D">
              <w:rPr>
                <w:rFonts w:ascii="Calibri" w:hAnsi="Calibri"/>
                <w:sz w:val="18"/>
                <w:szCs w:val="18"/>
              </w:rPr>
              <w:t xml:space="preserve">Please read to and count with your child.  </w:t>
            </w:r>
            <w:r>
              <w:rPr>
                <w:rFonts w:ascii="Calibri" w:hAnsi="Calibri"/>
                <w:sz w:val="18"/>
                <w:szCs w:val="18"/>
              </w:rPr>
              <w:t>The text for ‘</w:t>
            </w:r>
            <w:r w:rsidRPr="002C1C46">
              <w:rPr>
                <w:rFonts w:ascii="Calibri" w:hAnsi="Calibri"/>
                <w:i/>
                <w:sz w:val="18"/>
                <w:szCs w:val="18"/>
              </w:rPr>
              <w:t>The Gingerbread Man’</w:t>
            </w:r>
            <w:r w:rsidRPr="0094063D">
              <w:rPr>
                <w:rFonts w:ascii="Calibri" w:hAnsi="Calibri"/>
                <w:sz w:val="18"/>
                <w:szCs w:val="18"/>
              </w:rPr>
              <w:t xml:space="preserve"> is now available on the school website.  We are supporting our Phonics teaching with the Read, Write Inc resources.  There are a set of home flashcards available to purchase, for those parents who are interested.</w:t>
            </w:r>
            <w:r>
              <w:rPr>
                <w:rFonts w:ascii="Calibri" w:hAnsi="Calibri"/>
                <w:sz w:val="18"/>
                <w:szCs w:val="18"/>
              </w:rPr>
              <w:t xml:space="preserve">  </w:t>
            </w:r>
          </w:p>
          <w:p w14:paraId="57A2B147" w14:textId="77777777" w:rsidR="00770E44" w:rsidRPr="00770E44" w:rsidRDefault="00770E44" w:rsidP="0017658D">
            <w:pPr>
              <w:rPr>
                <w:rFonts w:ascii="Calibri" w:hAnsi="Calibri"/>
                <w:sz w:val="18"/>
                <w:szCs w:val="18"/>
              </w:rPr>
            </w:pPr>
            <w:r w:rsidRPr="00770E44">
              <w:rPr>
                <w:rFonts w:ascii="Calibri" w:hAnsi="Calibri"/>
                <w:sz w:val="18"/>
                <w:szCs w:val="18"/>
              </w:rPr>
              <w:t xml:space="preserve">Please also help your child by talking to them about the </w:t>
            </w:r>
            <w:r w:rsidR="00CD3FFD">
              <w:rPr>
                <w:rFonts w:ascii="Calibri" w:hAnsi="Calibri"/>
                <w:sz w:val="18"/>
                <w:szCs w:val="18"/>
              </w:rPr>
              <w:t>homework topic – children</w:t>
            </w:r>
            <w:r w:rsidRPr="00770E44">
              <w:rPr>
                <w:rFonts w:ascii="Calibri" w:hAnsi="Calibri"/>
                <w:sz w:val="18"/>
                <w:szCs w:val="18"/>
              </w:rPr>
              <w:t xml:space="preserve"> like talking about their own experiences and it is a good way to engage them in this topic.</w:t>
            </w:r>
          </w:p>
          <w:p w14:paraId="3DEEC669" w14:textId="77777777" w:rsidR="00770E44" w:rsidRPr="00F17081" w:rsidRDefault="00770E44" w:rsidP="0017658D">
            <w:pPr>
              <w:rPr>
                <w:rFonts w:ascii="Calibri" w:hAnsi="Calibri"/>
                <w:color w:val="FF0000"/>
                <w:sz w:val="18"/>
                <w:szCs w:val="18"/>
              </w:rPr>
            </w:pPr>
          </w:p>
        </w:tc>
      </w:tr>
    </w:tbl>
    <w:p w14:paraId="3656B9AB" w14:textId="77777777" w:rsidR="00C66E33" w:rsidRPr="00AF2E0C" w:rsidRDefault="00C66E33" w:rsidP="00AF2E0C"/>
    <w:sectPr w:rsidR="00C66E33" w:rsidRPr="00AF2E0C" w:rsidSect="007A7D89">
      <w:headerReference w:type="default" r:id="rId7"/>
      <w:foot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8261" w14:textId="77777777" w:rsidR="00522001" w:rsidRDefault="00522001">
      <w:r>
        <w:separator/>
      </w:r>
    </w:p>
  </w:endnote>
  <w:endnote w:type="continuationSeparator" w:id="0">
    <w:p w14:paraId="62486C05" w14:textId="77777777" w:rsidR="00522001" w:rsidRDefault="0052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81A2" w14:textId="77777777" w:rsidR="001C3683" w:rsidRDefault="00C155EF" w:rsidP="001C3683">
    <w:pPr>
      <w:pStyle w:val="Footer"/>
      <w:jc w:val="center"/>
    </w:pPr>
    <w:r>
      <w:rPr>
        <w:noProof/>
      </w:rPr>
      <w:drawing>
        <wp:anchor distT="0" distB="0" distL="114300" distR="114300" simplePos="0" relativeHeight="251656704" behindDoc="1" locked="0" layoutInCell="1" allowOverlap="1" wp14:anchorId="0935E51D" wp14:editId="07777777">
          <wp:simplePos x="0" y="0"/>
          <wp:positionH relativeFrom="column">
            <wp:posOffset>5715</wp:posOffset>
          </wp:positionH>
          <wp:positionV relativeFrom="paragraph">
            <wp:posOffset>9554210</wp:posOffset>
          </wp:positionV>
          <wp:extent cx="7550785" cy="1176020"/>
          <wp:effectExtent l="0" t="0" r="0" b="0"/>
          <wp:wrapNone/>
          <wp:docPr id="19350300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2B58032" wp14:editId="07777777">
          <wp:simplePos x="0" y="0"/>
          <wp:positionH relativeFrom="column">
            <wp:posOffset>5715</wp:posOffset>
          </wp:positionH>
          <wp:positionV relativeFrom="paragraph">
            <wp:posOffset>9554210</wp:posOffset>
          </wp:positionV>
          <wp:extent cx="7550785" cy="1176020"/>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683">
      <w:rPr>
        <w:noProof/>
      </w:rPr>
      <w:drawing>
        <wp:inline distT="0" distB="0" distL="0" distR="0" wp14:anchorId="6B866913" wp14:editId="07777777">
          <wp:extent cx="90963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6375" cy="666750"/>
                  </a:xfrm>
                  <a:prstGeom prst="rect">
                    <a:avLst/>
                  </a:prstGeom>
                  <a:noFill/>
                  <a:ln>
                    <a:noFill/>
                  </a:ln>
                </pic:spPr>
              </pic:pic>
            </a:graphicData>
          </a:graphic>
        </wp:inline>
      </w:drawing>
    </w:r>
  </w:p>
  <w:p w14:paraId="45FB0818" w14:textId="77777777" w:rsidR="001C3683" w:rsidRDefault="001C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522001" w:rsidRDefault="00522001">
      <w:r>
        <w:separator/>
      </w:r>
    </w:p>
  </w:footnote>
  <w:footnote w:type="continuationSeparator" w:id="0">
    <w:p w14:paraId="4B99056E" w14:textId="77777777" w:rsidR="00522001" w:rsidRDefault="0052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6A7F49" w:rsidRDefault="006A7F49">
    <w:pPr>
      <w:pStyle w:val="Header"/>
    </w:pPr>
  </w:p>
  <w:p w14:paraId="1478192D" w14:textId="77777777" w:rsidR="006A7F49" w:rsidRDefault="00C155EF">
    <w:pPr>
      <w:pStyle w:val="Header"/>
    </w:pPr>
    <w:r>
      <w:rPr>
        <w:noProof/>
      </w:rPr>
      <w:drawing>
        <wp:anchor distT="0" distB="0" distL="114300" distR="114300" simplePos="0" relativeHeight="251658752" behindDoc="1" locked="0" layoutInCell="1" allowOverlap="1" wp14:anchorId="4CAAA3EF" wp14:editId="07777777">
          <wp:simplePos x="0" y="0"/>
          <wp:positionH relativeFrom="column">
            <wp:posOffset>-475615</wp:posOffset>
          </wp:positionH>
          <wp:positionV relativeFrom="paragraph">
            <wp:posOffset>-393700</wp:posOffset>
          </wp:positionV>
          <wp:extent cx="787400" cy="787400"/>
          <wp:effectExtent l="0" t="0" r="0" b="0"/>
          <wp:wrapNone/>
          <wp:docPr id="3" name="Picture 11" descr="All_Fingerprint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l_Fingerprints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4B0"/>
    <w:multiLevelType w:val="hybridMultilevel"/>
    <w:tmpl w:val="E2AC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402C5"/>
    <w:multiLevelType w:val="hybridMultilevel"/>
    <w:tmpl w:val="29005F68"/>
    <w:lvl w:ilvl="0" w:tplc="06EC0A0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0CB0"/>
    <w:multiLevelType w:val="hybridMultilevel"/>
    <w:tmpl w:val="B74A4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A4302"/>
    <w:multiLevelType w:val="hybridMultilevel"/>
    <w:tmpl w:val="670C8F62"/>
    <w:lvl w:ilvl="0" w:tplc="99282BF0">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97628"/>
    <w:multiLevelType w:val="hybridMultilevel"/>
    <w:tmpl w:val="2FD8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76713"/>
    <w:multiLevelType w:val="hybridMultilevel"/>
    <w:tmpl w:val="AC70FAC8"/>
    <w:lvl w:ilvl="0" w:tplc="6DEA4D82">
      <w:start w:val="1"/>
      <w:numFmt w:val="bullet"/>
      <w:lvlText w:val=""/>
      <w:lvlJc w:val="left"/>
      <w:pPr>
        <w:tabs>
          <w:tab w:val="num" w:pos="900"/>
        </w:tabs>
        <w:ind w:left="900" w:hanging="360"/>
      </w:pPr>
      <w:rPr>
        <w:rFonts w:ascii="Symbol" w:hAnsi="Symbol" w:hint="default"/>
        <w:sz w:val="16"/>
        <w:szCs w:val="16"/>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25762A4"/>
    <w:multiLevelType w:val="hybridMultilevel"/>
    <w:tmpl w:val="F4D6539C"/>
    <w:lvl w:ilvl="0" w:tplc="80C6CA2A">
      <w:start w:val="1"/>
      <w:numFmt w:val="bullet"/>
      <w:lvlText w:val=""/>
      <w:lvlJc w:val="left"/>
      <w:pPr>
        <w:ind w:left="360" w:hanging="360"/>
      </w:pPr>
      <w:rPr>
        <w:rFonts w:ascii="Symbol" w:hAnsi="Symbol" w:hint="default"/>
        <w:color w:val="auto"/>
      </w:rPr>
    </w:lvl>
    <w:lvl w:ilvl="1" w:tplc="0DE454AC">
      <w:start w:val="1"/>
      <w:numFmt w:val="bullet"/>
      <w:lvlText w:val="o"/>
      <w:lvlJc w:val="left"/>
      <w:pPr>
        <w:ind w:left="652" w:hanging="360"/>
      </w:pPr>
      <w:rPr>
        <w:rFonts w:ascii="Courier New" w:hAnsi="Courier New" w:cs="Courier New"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4F78AB"/>
    <w:multiLevelType w:val="hybridMultilevel"/>
    <w:tmpl w:val="0F36C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A60453"/>
    <w:multiLevelType w:val="hybridMultilevel"/>
    <w:tmpl w:val="244268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9" w15:restartNumberingAfterBreak="0">
    <w:nsid w:val="514E72E2"/>
    <w:multiLevelType w:val="hybridMultilevel"/>
    <w:tmpl w:val="2688AA14"/>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70FE16F4"/>
    <w:multiLevelType w:val="hybridMultilevel"/>
    <w:tmpl w:val="AC2A436C"/>
    <w:lvl w:ilvl="0" w:tplc="80C6CA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F0198"/>
    <w:multiLevelType w:val="hybridMultilevel"/>
    <w:tmpl w:val="BFA6D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8198002">
    <w:abstractNumId w:val="5"/>
  </w:num>
  <w:num w:numId="2" w16cid:durableId="1210916280">
    <w:abstractNumId w:val="11"/>
  </w:num>
  <w:num w:numId="3" w16cid:durableId="1439595694">
    <w:abstractNumId w:val="1"/>
  </w:num>
  <w:num w:numId="4" w16cid:durableId="1969430954">
    <w:abstractNumId w:val="3"/>
  </w:num>
  <w:num w:numId="5" w16cid:durableId="816340929">
    <w:abstractNumId w:val="6"/>
  </w:num>
  <w:num w:numId="6" w16cid:durableId="1227764370">
    <w:abstractNumId w:val="10"/>
  </w:num>
  <w:num w:numId="7" w16cid:durableId="989989025">
    <w:abstractNumId w:val="9"/>
  </w:num>
  <w:num w:numId="8" w16cid:durableId="702445208">
    <w:abstractNumId w:val="4"/>
  </w:num>
  <w:num w:numId="9" w16cid:durableId="2047101360">
    <w:abstractNumId w:val="8"/>
  </w:num>
  <w:num w:numId="10" w16cid:durableId="773132148">
    <w:abstractNumId w:val="0"/>
  </w:num>
  <w:num w:numId="11" w16cid:durableId="219678379">
    <w:abstractNumId w:val="2"/>
  </w:num>
  <w:num w:numId="12" w16cid:durableId="2123724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33"/>
    <w:rsid w:val="00006DC2"/>
    <w:rsid w:val="00015B52"/>
    <w:rsid w:val="00031AF1"/>
    <w:rsid w:val="00032289"/>
    <w:rsid w:val="000324C4"/>
    <w:rsid w:val="000532E4"/>
    <w:rsid w:val="00054E39"/>
    <w:rsid w:val="00062D59"/>
    <w:rsid w:val="000866A4"/>
    <w:rsid w:val="00086E34"/>
    <w:rsid w:val="000A7B54"/>
    <w:rsid w:val="000B5276"/>
    <w:rsid w:val="000E089F"/>
    <w:rsid w:val="000F3A57"/>
    <w:rsid w:val="000F60CE"/>
    <w:rsid w:val="00103543"/>
    <w:rsid w:val="00103E11"/>
    <w:rsid w:val="0011630E"/>
    <w:rsid w:val="0013694C"/>
    <w:rsid w:val="00146D9C"/>
    <w:rsid w:val="00173751"/>
    <w:rsid w:val="0017658D"/>
    <w:rsid w:val="00183054"/>
    <w:rsid w:val="001A11EC"/>
    <w:rsid w:val="001B7B0A"/>
    <w:rsid w:val="001C3683"/>
    <w:rsid w:val="001C7252"/>
    <w:rsid w:val="001E0542"/>
    <w:rsid w:val="001E51C6"/>
    <w:rsid w:val="001F3266"/>
    <w:rsid w:val="00216F7C"/>
    <w:rsid w:val="00220AEB"/>
    <w:rsid w:val="00251DAA"/>
    <w:rsid w:val="00277A03"/>
    <w:rsid w:val="0028794E"/>
    <w:rsid w:val="002C1A65"/>
    <w:rsid w:val="002C1C46"/>
    <w:rsid w:val="002D3FF6"/>
    <w:rsid w:val="002E00B0"/>
    <w:rsid w:val="0030580D"/>
    <w:rsid w:val="00310F4B"/>
    <w:rsid w:val="00325F51"/>
    <w:rsid w:val="003438E9"/>
    <w:rsid w:val="003444E8"/>
    <w:rsid w:val="00350B11"/>
    <w:rsid w:val="0038331C"/>
    <w:rsid w:val="003873EE"/>
    <w:rsid w:val="00393FCF"/>
    <w:rsid w:val="003A32E3"/>
    <w:rsid w:val="003A4DB4"/>
    <w:rsid w:val="003A7B9D"/>
    <w:rsid w:val="003C3A25"/>
    <w:rsid w:val="003C731E"/>
    <w:rsid w:val="003D2491"/>
    <w:rsid w:val="003E23D8"/>
    <w:rsid w:val="003E543D"/>
    <w:rsid w:val="00414D5C"/>
    <w:rsid w:val="00420ACA"/>
    <w:rsid w:val="00427C03"/>
    <w:rsid w:val="00434B48"/>
    <w:rsid w:val="00436775"/>
    <w:rsid w:val="00467EFE"/>
    <w:rsid w:val="0047684B"/>
    <w:rsid w:val="00494DC4"/>
    <w:rsid w:val="004D57EB"/>
    <w:rsid w:val="004E1D35"/>
    <w:rsid w:val="004F39C9"/>
    <w:rsid w:val="004F6681"/>
    <w:rsid w:val="004F6762"/>
    <w:rsid w:val="0051710A"/>
    <w:rsid w:val="00522001"/>
    <w:rsid w:val="005351CA"/>
    <w:rsid w:val="00540D76"/>
    <w:rsid w:val="005530D9"/>
    <w:rsid w:val="0055386B"/>
    <w:rsid w:val="0056775B"/>
    <w:rsid w:val="005B1AA6"/>
    <w:rsid w:val="005B66D0"/>
    <w:rsid w:val="005B6FE8"/>
    <w:rsid w:val="005C1966"/>
    <w:rsid w:val="005C474C"/>
    <w:rsid w:val="005C598E"/>
    <w:rsid w:val="005D1CF9"/>
    <w:rsid w:val="005D7E53"/>
    <w:rsid w:val="005E32FD"/>
    <w:rsid w:val="005E4D6E"/>
    <w:rsid w:val="005F43AD"/>
    <w:rsid w:val="006039D7"/>
    <w:rsid w:val="00606CFF"/>
    <w:rsid w:val="00623089"/>
    <w:rsid w:val="00625973"/>
    <w:rsid w:val="0064197C"/>
    <w:rsid w:val="00644FF3"/>
    <w:rsid w:val="00655AE3"/>
    <w:rsid w:val="006631FF"/>
    <w:rsid w:val="0069261D"/>
    <w:rsid w:val="006A78BB"/>
    <w:rsid w:val="006A7F49"/>
    <w:rsid w:val="006C4270"/>
    <w:rsid w:val="006D336B"/>
    <w:rsid w:val="006D5357"/>
    <w:rsid w:val="006F388E"/>
    <w:rsid w:val="007226D0"/>
    <w:rsid w:val="00723F31"/>
    <w:rsid w:val="007256BB"/>
    <w:rsid w:val="00745D2A"/>
    <w:rsid w:val="00751790"/>
    <w:rsid w:val="00751C4C"/>
    <w:rsid w:val="00770E44"/>
    <w:rsid w:val="00771221"/>
    <w:rsid w:val="00783706"/>
    <w:rsid w:val="00792328"/>
    <w:rsid w:val="007A3BE8"/>
    <w:rsid w:val="007A7872"/>
    <w:rsid w:val="007A7D89"/>
    <w:rsid w:val="007C2019"/>
    <w:rsid w:val="007D487C"/>
    <w:rsid w:val="00802B64"/>
    <w:rsid w:val="008170CD"/>
    <w:rsid w:val="00824FC6"/>
    <w:rsid w:val="008322C8"/>
    <w:rsid w:val="0084711D"/>
    <w:rsid w:val="0087125A"/>
    <w:rsid w:val="00874B67"/>
    <w:rsid w:val="00887B53"/>
    <w:rsid w:val="00891BB6"/>
    <w:rsid w:val="008951EA"/>
    <w:rsid w:val="008C33AC"/>
    <w:rsid w:val="008D2619"/>
    <w:rsid w:val="008D6C47"/>
    <w:rsid w:val="008E696B"/>
    <w:rsid w:val="0090186A"/>
    <w:rsid w:val="009030BD"/>
    <w:rsid w:val="0093397A"/>
    <w:rsid w:val="0094063D"/>
    <w:rsid w:val="00945D3D"/>
    <w:rsid w:val="009565AD"/>
    <w:rsid w:val="00963A7E"/>
    <w:rsid w:val="0097443C"/>
    <w:rsid w:val="009A2DBC"/>
    <w:rsid w:val="009D0021"/>
    <w:rsid w:val="009D3C5B"/>
    <w:rsid w:val="00A00DB4"/>
    <w:rsid w:val="00A011C2"/>
    <w:rsid w:val="00A0226D"/>
    <w:rsid w:val="00A12E0F"/>
    <w:rsid w:val="00A26634"/>
    <w:rsid w:val="00A26CD6"/>
    <w:rsid w:val="00A26EE9"/>
    <w:rsid w:val="00A33878"/>
    <w:rsid w:val="00A34B27"/>
    <w:rsid w:val="00A51892"/>
    <w:rsid w:val="00A9615C"/>
    <w:rsid w:val="00AA228B"/>
    <w:rsid w:val="00AA29E4"/>
    <w:rsid w:val="00AA2B41"/>
    <w:rsid w:val="00AB2524"/>
    <w:rsid w:val="00AB48F5"/>
    <w:rsid w:val="00AC158D"/>
    <w:rsid w:val="00AC4926"/>
    <w:rsid w:val="00AD4A74"/>
    <w:rsid w:val="00AD6BCA"/>
    <w:rsid w:val="00AE09B5"/>
    <w:rsid w:val="00AE0CB0"/>
    <w:rsid w:val="00AE3F18"/>
    <w:rsid w:val="00AF2E0C"/>
    <w:rsid w:val="00B05228"/>
    <w:rsid w:val="00B07A91"/>
    <w:rsid w:val="00B22B43"/>
    <w:rsid w:val="00B36541"/>
    <w:rsid w:val="00B36699"/>
    <w:rsid w:val="00B41764"/>
    <w:rsid w:val="00B47CD6"/>
    <w:rsid w:val="00B6145C"/>
    <w:rsid w:val="00B665F6"/>
    <w:rsid w:val="00B7142F"/>
    <w:rsid w:val="00B71876"/>
    <w:rsid w:val="00B73FDC"/>
    <w:rsid w:val="00B91B68"/>
    <w:rsid w:val="00B926E1"/>
    <w:rsid w:val="00B94016"/>
    <w:rsid w:val="00BD642D"/>
    <w:rsid w:val="00BD72A1"/>
    <w:rsid w:val="00BF6F7C"/>
    <w:rsid w:val="00C07710"/>
    <w:rsid w:val="00C11D62"/>
    <w:rsid w:val="00C155EF"/>
    <w:rsid w:val="00C40E09"/>
    <w:rsid w:val="00C57434"/>
    <w:rsid w:val="00C66E33"/>
    <w:rsid w:val="00C7009A"/>
    <w:rsid w:val="00C75B29"/>
    <w:rsid w:val="00C7785C"/>
    <w:rsid w:val="00CB13DC"/>
    <w:rsid w:val="00CB6446"/>
    <w:rsid w:val="00CC2AD1"/>
    <w:rsid w:val="00CD3FFD"/>
    <w:rsid w:val="00D2224A"/>
    <w:rsid w:val="00D22908"/>
    <w:rsid w:val="00D33A26"/>
    <w:rsid w:val="00D346DA"/>
    <w:rsid w:val="00D46C97"/>
    <w:rsid w:val="00D60908"/>
    <w:rsid w:val="00D60C6B"/>
    <w:rsid w:val="00D67845"/>
    <w:rsid w:val="00D774A1"/>
    <w:rsid w:val="00D82455"/>
    <w:rsid w:val="00D90FAC"/>
    <w:rsid w:val="00D92405"/>
    <w:rsid w:val="00D93FC5"/>
    <w:rsid w:val="00DD374F"/>
    <w:rsid w:val="00DD73DC"/>
    <w:rsid w:val="00DE50CD"/>
    <w:rsid w:val="00DF0D60"/>
    <w:rsid w:val="00E1064A"/>
    <w:rsid w:val="00E20285"/>
    <w:rsid w:val="00E32A94"/>
    <w:rsid w:val="00E4193C"/>
    <w:rsid w:val="00E458F5"/>
    <w:rsid w:val="00E71488"/>
    <w:rsid w:val="00E830AC"/>
    <w:rsid w:val="00E92F4B"/>
    <w:rsid w:val="00EC7089"/>
    <w:rsid w:val="00EC7C83"/>
    <w:rsid w:val="00ED1D7D"/>
    <w:rsid w:val="00ED2D72"/>
    <w:rsid w:val="00ED3251"/>
    <w:rsid w:val="00F02F78"/>
    <w:rsid w:val="00F073BC"/>
    <w:rsid w:val="00F17081"/>
    <w:rsid w:val="00F5488C"/>
    <w:rsid w:val="00F64CD2"/>
    <w:rsid w:val="00F75988"/>
    <w:rsid w:val="00F83FB2"/>
    <w:rsid w:val="00F85BB6"/>
    <w:rsid w:val="00FA119C"/>
    <w:rsid w:val="00FA7452"/>
    <w:rsid w:val="00FB6489"/>
    <w:rsid w:val="00FC35BB"/>
    <w:rsid w:val="00FC5271"/>
    <w:rsid w:val="00FD24AD"/>
    <w:rsid w:val="00FE30C7"/>
    <w:rsid w:val="0F022E16"/>
    <w:rsid w:val="10194290"/>
    <w:rsid w:val="588AAEFA"/>
    <w:rsid w:val="64495D02"/>
    <w:rsid w:val="7EDC2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2337D5"/>
  <w15:chartTrackingRefBased/>
  <w15:docId w15:val="{3349047E-D47D-4BC9-B5D4-71B1C02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D7"/>
    <w:rPr>
      <w:sz w:val="24"/>
      <w:szCs w:val="24"/>
      <w:lang w:eastAsia="en-GB"/>
    </w:rPr>
  </w:style>
  <w:style w:type="paragraph" w:styleId="Heading7">
    <w:name w:val="heading 7"/>
    <w:basedOn w:val="Normal"/>
    <w:next w:val="Normal"/>
    <w:qFormat/>
    <w:rsid w:val="002C1A65"/>
    <w:pPr>
      <w:keepNext/>
      <w:outlineLvl w:val="6"/>
    </w:pPr>
    <w:rPr>
      <w:rFonts w:ascii="Comic Sans MS" w:hAnsi="Comic Sans MS"/>
      <w:b/>
      <w:bCs/>
      <w:sz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6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42D"/>
    <w:pPr>
      <w:tabs>
        <w:tab w:val="center" w:pos="4153"/>
        <w:tab w:val="right" w:pos="8306"/>
      </w:tabs>
    </w:pPr>
  </w:style>
  <w:style w:type="paragraph" w:styleId="Footer">
    <w:name w:val="footer"/>
    <w:basedOn w:val="Normal"/>
    <w:link w:val="FooterChar"/>
    <w:uiPriority w:val="99"/>
    <w:rsid w:val="00BD642D"/>
    <w:pPr>
      <w:tabs>
        <w:tab w:val="center" w:pos="4153"/>
        <w:tab w:val="right" w:pos="8306"/>
      </w:tabs>
    </w:pPr>
  </w:style>
  <w:style w:type="paragraph" w:styleId="NoSpacing">
    <w:name w:val="No Spacing"/>
    <w:link w:val="NoSpacingChar"/>
    <w:uiPriority w:val="1"/>
    <w:qFormat/>
    <w:rsid w:val="003C3A25"/>
    <w:rPr>
      <w:rFonts w:ascii="Calibri" w:eastAsia="Calibri" w:hAnsi="Calibri"/>
      <w:sz w:val="22"/>
      <w:szCs w:val="22"/>
      <w:lang w:eastAsia="en-US"/>
    </w:rPr>
  </w:style>
  <w:style w:type="character" w:customStyle="1" w:styleId="NoSpacingChar">
    <w:name w:val="No Spacing Char"/>
    <w:link w:val="NoSpacing"/>
    <w:uiPriority w:val="1"/>
    <w:rsid w:val="006D336B"/>
    <w:rPr>
      <w:rFonts w:ascii="Calibri" w:eastAsia="Calibri" w:hAnsi="Calibri"/>
      <w:sz w:val="22"/>
      <w:szCs w:val="22"/>
      <w:lang w:val="en-GB" w:eastAsia="en-US" w:bidi="ar-SA"/>
    </w:rPr>
  </w:style>
  <w:style w:type="paragraph" w:styleId="BalloonText">
    <w:name w:val="Balloon Text"/>
    <w:basedOn w:val="Normal"/>
    <w:link w:val="BalloonTextChar"/>
    <w:rsid w:val="006D336B"/>
    <w:rPr>
      <w:rFonts w:ascii="Tahoma" w:hAnsi="Tahoma" w:cs="Tahoma"/>
      <w:sz w:val="16"/>
      <w:szCs w:val="16"/>
    </w:rPr>
  </w:style>
  <w:style w:type="character" w:customStyle="1" w:styleId="BalloonTextChar">
    <w:name w:val="Balloon Text Char"/>
    <w:link w:val="BalloonText"/>
    <w:rsid w:val="006D336B"/>
    <w:rPr>
      <w:rFonts w:ascii="Tahoma" w:hAnsi="Tahoma" w:cs="Tahoma"/>
      <w:sz w:val="16"/>
      <w:szCs w:val="16"/>
      <w:lang w:val="en-GB" w:eastAsia="en-GB"/>
    </w:rPr>
  </w:style>
  <w:style w:type="character" w:customStyle="1" w:styleId="FooterChar">
    <w:name w:val="Footer Char"/>
    <w:link w:val="Footer"/>
    <w:uiPriority w:val="99"/>
    <w:rsid w:val="001C3683"/>
    <w:rPr>
      <w:sz w:val="24"/>
      <w:szCs w:val="24"/>
    </w:rPr>
  </w:style>
  <w:style w:type="character" w:customStyle="1" w:styleId="HeaderChar">
    <w:name w:val="Header Char"/>
    <w:link w:val="Header"/>
    <w:uiPriority w:val="99"/>
    <w:rsid w:val="006A7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6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4</DocSecurity>
  <Lines>24</Lines>
  <Paragraphs>6</Paragraphs>
  <ScaleCrop>false</ScaleCrop>
  <Company>Cambridgeshire County Council</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2008-9</dc:title>
  <dc:subject/>
  <dc:creator>jkilsby.ccr</dc:creator>
  <cp:keywords/>
  <cp:lastModifiedBy>Perkins Gabriella</cp:lastModifiedBy>
  <cp:revision>2</cp:revision>
  <cp:lastPrinted>2016-04-07T17:17:00Z</cp:lastPrinted>
  <dcterms:created xsi:type="dcterms:W3CDTF">2025-03-03T11:45:00Z</dcterms:created>
  <dcterms:modified xsi:type="dcterms:W3CDTF">2025-03-03T11:45:00Z</dcterms:modified>
</cp:coreProperties>
</file>